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52" w:rsidRDefault="00E67EA0" w:rsidP="00186BCE">
      <w:pPr>
        <w:jc w:val="center"/>
        <w:rPr>
          <w:b/>
          <w:sz w:val="32"/>
        </w:rPr>
      </w:pPr>
      <w:r>
        <w:rPr>
          <w:b/>
          <w:sz w:val="32"/>
        </w:rPr>
        <w:t xml:space="preserve">FRENCH </w:t>
      </w:r>
      <w:r w:rsidR="0035711E">
        <w:rPr>
          <w:b/>
          <w:sz w:val="32"/>
        </w:rPr>
        <w:t xml:space="preserve">DROP COIN </w:t>
      </w:r>
      <w:r w:rsidR="00186BCE" w:rsidRPr="00186BCE">
        <w:rPr>
          <w:b/>
          <w:sz w:val="32"/>
        </w:rPr>
        <w:t>ILLUSION</w:t>
      </w:r>
    </w:p>
    <w:p w:rsidR="00186BCE" w:rsidRDefault="00186BCE" w:rsidP="00186BC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Station Script</w:t>
      </w:r>
    </w:p>
    <w:p w:rsidR="00186BCE" w:rsidRDefault="00186BCE" w:rsidP="00186BCE">
      <w:pPr>
        <w:spacing w:after="0" w:line="240" w:lineRule="auto"/>
        <w:rPr>
          <w:sz w:val="24"/>
        </w:rPr>
      </w:pPr>
    </w:p>
    <w:p w:rsidR="00A84FCE" w:rsidRDefault="00A84FCE" w:rsidP="00A84FCE">
      <w:pPr>
        <w:spacing w:after="0" w:line="240" w:lineRule="auto"/>
        <w:rPr>
          <w:sz w:val="24"/>
        </w:rPr>
      </w:pPr>
    </w:p>
    <w:p w:rsidR="00D377C7" w:rsidRPr="00636066" w:rsidRDefault="00D377C7" w:rsidP="00A84FCE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Description of</w:t>
      </w:r>
      <w:r w:rsidR="00C952DD">
        <w:rPr>
          <w:sz w:val="24"/>
          <w:u w:val="single"/>
        </w:rPr>
        <w:t xml:space="preserve"> the I</w:t>
      </w:r>
      <w:r w:rsidR="00636066">
        <w:rPr>
          <w:sz w:val="24"/>
          <w:u w:val="single"/>
        </w:rPr>
        <w:t>llusion</w:t>
      </w:r>
    </w:p>
    <w:p w:rsidR="002E3AC0" w:rsidRDefault="002E3AC0" w:rsidP="00A84FCE">
      <w:pPr>
        <w:spacing w:after="0" w:line="240" w:lineRule="auto"/>
        <w:rPr>
          <w:sz w:val="24"/>
        </w:rPr>
      </w:pPr>
    </w:p>
    <w:p w:rsidR="00977A78" w:rsidRDefault="000B4F84" w:rsidP="00A84FCE">
      <w:pPr>
        <w:spacing w:after="0" w:line="240" w:lineRule="auto"/>
        <w:rPr>
          <w:sz w:val="24"/>
        </w:rPr>
      </w:pPr>
      <w:r>
        <w:rPr>
          <w:sz w:val="24"/>
        </w:rPr>
        <w:t xml:space="preserve">The magician holds a shiny coin in his left and makes it </w:t>
      </w:r>
      <w:r w:rsidR="008F0B0E">
        <w:rPr>
          <w:sz w:val="24"/>
        </w:rPr>
        <w:t xml:space="preserve">seem to </w:t>
      </w:r>
      <w:r>
        <w:rPr>
          <w:sz w:val="24"/>
        </w:rPr>
        <w:t>disappear until he pulls it out of the subject’s right ear.</w:t>
      </w:r>
    </w:p>
    <w:p w:rsidR="00BC4C5A" w:rsidRDefault="00BC4C5A" w:rsidP="00A84FCE">
      <w:pPr>
        <w:spacing w:after="0" w:line="240" w:lineRule="auto"/>
        <w:rPr>
          <w:sz w:val="24"/>
        </w:rPr>
      </w:pPr>
    </w:p>
    <w:p w:rsidR="008F0B0E" w:rsidRDefault="008F0B0E" w:rsidP="00A84FCE">
      <w:pPr>
        <w:spacing w:after="0" w:line="240" w:lineRule="auto"/>
        <w:rPr>
          <w:sz w:val="24"/>
        </w:rPr>
      </w:pPr>
      <w:r>
        <w:rPr>
          <w:sz w:val="24"/>
        </w:rPr>
        <w:t>The “method”</w:t>
      </w:r>
      <w:r w:rsidR="00841BD1">
        <w:rPr>
          <w:sz w:val="24"/>
        </w:rPr>
        <w:t xml:space="preserve"> to the illusion</w:t>
      </w:r>
      <w:r w:rsidR="00F34B08">
        <w:rPr>
          <w:sz w:val="24"/>
        </w:rPr>
        <w:t xml:space="preserve"> is</w:t>
      </w:r>
      <w:r>
        <w:rPr>
          <w:sz w:val="24"/>
        </w:rPr>
        <w:t>:</w:t>
      </w:r>
    </w:p>
    <w:p w:rsidR="008F0B0E" w:rsidRDefault="008F0B0E" w:rsidP="00A84FCE">
      <w:pPr>
        <w:spacing w:after="0" w:line="240" w:lineRule="auto"/>
        <w:rPr>
          <w:sz w:val="24"/>
        </w:rPr>
      </w:pPr>
    </w:p>
    <w:p w:rsidR="008F0B0E" w:rsidRDefault="0049668E" w:rsidP="008F0B0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Hold</w:t>
      </w:r>
      <w:r w:rsidR="00D61D14">
        <w:rPr>
          <w:sz w:val="24"/>
        </w:rPr>
        <w:t xml:space="preserve"> the coin between the “pointer” and middle fingers of the left hand while rotating </w:t>
      </w:r>
      <w:r w:rsidR="000B4F84" w:rsidRPr="008F0B0E">
        <w:rPr>
          <w:sz w:val="24"/>
        </w:rPr>
        <w:t>the coin</w:t>
      </w:r>
      <w:r w:rsidR="00D61D14">
        <w:rPr>
          <w:sz w:val="24"/>
        </w:rPr>
        <w:t xml:space="preserve"> with the “index” finger</w:t>
      </w:r>
      <w:r>
        <w:rPr>
          <w:sz w:val="24"/>
        </w:rPr>
        <w:t xml:space="preserve"> of the same hand</w:t>
      </w:r>
      <w:r w:rsidR="00D61D14">
        <w:rPr>
          <w:sz w:val="24"/>
        </w:rPr>
        <w:t>.   This causes</w:t>
      </w:r>
      <w:r w:rsidR="000B4F84" w:rsidRPr="008F0B0E">
        <w:rPr>
          <w:sz w:val="24"/>
        </w:rPr>
        <w:t xml:space="preserve"> the subject</w:t>
      </w:r>
      <w:r w:rsidR="00D61D14">
        <w:rPr>
          <w:sz w:val="24"/>
        </w:rPr>
        <w:t xml:space="preserve"> to focus on the coin</w:t>
      </w:r>
      <w:r w:rsidR="008F0B0E">
        <w:rPr>
          <w:sz w:val="24"/>
        </w:rPr>
        <w:t xml:space="preserve">.  </w:t>
      </w:r>
    </w:p>
    <w:p w:rsidR="008F0B0E" w:rsidRDefault="008F0B0E" w:rsidP="008F0B0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</w:t>
      </w:r>
      <w:r w:rsidR="0049668E">
        <w:rPr>
          <w:sz w:val="24"/>
        </w:rPr>
        <w:t>rop</w:t>
      </w:r>
      <w:r w:rsidR="000B4F84" w:rsidRPr="008F0B0E">
        <w:rPr>
          <w:sz w:val="24"/>
        </w:rPr>
        <w:t xml:space="preserve"> the coin into the left palm</w:t>
      </w:r>
      <w:r w:rsidRPr="008F0B0E">
        <w:rPr>
          <w:sz w:val="24"/>
        </w:rPr>
        <w:t xml:space="preserve"> where the coin is “cupped</w:t>
      </w:r>
      <w:r w:rsidR="00D61D14">
        <w:rPr>
          <w:sz w:val="24"/>
        </w:rPr>
        <w:t>,</w:t>
      </w:r>
      <w:r w:rsidRPr="008F0B0E">
        <w:rPr>
          <w:sz w:val="24"/>
        </w:rPr>
        <w:t xml:space="preserve">” </w:t>
      </w:r>
      <w:r w:rsidR="00D61D14">
        <w:rPr>
          <w:sz w:val="24"/>
        </w:rPr>
        <w:t xml:space="preserve">thereby </w:t>
      </w:r>
      <w:r w:rsidRPr="008F0B0E">
        <w:rPr>
          <w:sz w:val="24"/>
        </w:rPr>
        <w:t xml:space="preserve">securing it in the palm of the </w:t>
      </w:r>
      <w:r w:rsidR="00D61D14">
        <w:rPr>
          <w:sz w:val="24"/>
        </w:rPr>
        <w:t xml:space="preserve">left </w:t>
      </w:r>
      <w:r w:rsidRPr="008F0B0E">
        <w:rPr>
          <w:sz w:val="24"/>
        </w:rPr>
        <w:t>hand</w:t>
      </w:r>
      <w:r w:rsidR="000B4F84" w:rsidRPr="008F0B0E">
        <w:rPr>
          <w:sz w:val="24"/>
        </w:rPr>
        <w:t xml:space="preserve">.  </w:t>
      </w:r>
    </w:p>
    <w:p w:rsidR="008F0B0E" w:rsidRDefault="0070590C" w:rsidP="008F0B0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At same time, t</w:t>
      </w:r>
      <w:r w:rsidR="008F0B0E" w:rsidRPr="008F0B0E">
        <w:rPr>
          <w:sz w:val="24"/>
        </w:rPr>
        <w:t xml:space="preserve">he magician </w:t>
      </w:r>
      <w:r w:rsidR="008F0B0E" w:rsidRPr="008F0B0E">
        <w:rPr>
          <w:sz w:val="24"/>
        </w:rPr>
        <w:t>bring</w:t>
      </w:r>
      <w:r w:rsidR="008F0B0E" w:rsidRPr="008F0B0E">
        <w:rPr>
          <w:sz w:val="24"/>
        </w:rPr>
        <w:t xml:space="preserve">s his </w:t>
      </w:r>
      <w:r w:rsidR="008F0B0E" w:rsidRPr="008F0B0E">
        <w:rPr>
          <w:sz w:val="24"/>
        </w:rPr>
        <w:t>index finger and thumb on the right hand over the coin pretending to grasp it.</w:t>
      </w:r>
      <w:r w:rsidR="008F0B0E" w:rsidRPr="008F0B0E">
        <w:rPr>
          <w:sz w:val="24"/>
        </w:rPr>
        <w:t xml:space="preserve">  </w:t>
      </w:r>
    </w:p>
    <w:p w:rsidR="008F0B0E" w:rsidRDefault="008F0B0E" w:rsidP="008F0B0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0B0E">
        <w:rPr>
          <w:sz w:val="24"/>
        </w:rPr>
        <w:t>Subsequent</w:t>
      </w:r>
      <w:r w:rsidR="000B4F84" w:rsidRPr="008F0B0E">
        <w:rPr>
          <w:sz w:val="24"/>
        </w:rPr>
        <w:t xml:space="preserve"> </w:t>
      </w:r>
      <w:r w:rsidRPr="008F0B0E">
        <w:rPr>
          <w:sz w:val="24"/>
        </w:rPr>
        <w:t xml:space="preserve">movement of the magician’s right hand toward the subject </w:t>
      </w:r>
      <w:r w:rsidR="00C952DD" w:rsidRPr="008F0B0E">
        <w:rPr>
          <w:sz w:val="24"/>
        </w:rPr>
        <w:t>re-</w:t>
      </w:r>
      <w:r w:rsidR="006B20E2" w:rsidRPr="008F0B0E">
        <w:rPr>
          <w:sz w:val="24"/>
        </w:rPr>
        <w:t>directs the</w:t>
      </w:r>
      <w:r w:rsidR="00C952DD" w:rsidRPr="008F0B0E">
        <w:rPr>
          <w:sz w:val="24"/>
        </w:rPr>
        <w:t xml:space="preserve"> subject’s attention</w:t>
      </w:r>
      <w:r w:rsidRPr="008F0B0E">
        <w:rPr>
          <w:sz w:val="24"/>
        </w:rPr>
        <w:t xml:space="preserve"> to the magician’s right hand. </w:t>
      </w:r>
      <w:r w:rsidR="000B4F84" w:rsidRPr="008F0B0E">
        <w:rPr>
          <w:sz w:val="24"/>
        </w:rPr>
        <w:t xml:space="preserve">  </w:t>
      </w:r>
    </w:p>
    <w:p w:rsidR="0070590C" w:rsidRDefault="0049668E" w:rsidP="008F0B0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Rotate</w:t>
      </w:r>
      <w:r w:rsidR="00D61D14">
        <w:rPr>
          <w:sz w:val="24"/>
        </w:rPr>
        <w:t xml:space="preserve"> </w:t>
      </w:r>
      <w:r w:rsidR="000B4F84" w:rsidRPr="008F0B0E">
        <w:rPr>
          <w:sz w:val="24"/>
        </w:rPr>
        <w:t>the left hand so its palm is facing the ground</w:t>
      </w:r>
      <w:r w:rsidR="000267C6">
        <w:rPr>
          <w:sz w:val="24"/>
        </w:rPr>
        <w:t xml:space="preserve"> to convince</w:t>
      </w:r>
      <w:r w:rsidR="00D61D14">
        <w:rPr>
          <w:sz w:val="24"/>
        </w:rPr>
        <w:t xml:space="preserve"> the subject the coin cannot be held in the left hand</w:t>
      </w:r>
      <w:r w:rsidR="000B4F84" w:rsidRPr="008F0B0E">
        <w:rPr>
          <w:sz w:val="24"/>
        </w:rPr>
        <w:t>.</w:t>
      </w:r>
      <w:r>
        <w:rPr>
          <w:sz w:val="24"/>
        </w:rPr>
        <w:t xml:space="preserve">  If it were in the hand, it would fall to the ground.</w:t>
      </w:r>
    </w:p>
    <w:p w:rsidR="0070590C" w:rsidRDefault="0070590C" w:rsidP="008F0B0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Grind the fingers of the right hand and blow the coin away.</w:t>
      </w:r>
    </w:p>
    <w:p w:rsidR="00977A78" w:rsidRDefault="0070590C" w:rsidP="008F0B0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Open the </w:t>
      </w:r>
      <w:r w:rsidR="00D61D14">
        <w:rPr>
          <w:sz w:val="24"/>
        </w:rPr>
        <w:t xml:space="preserve">right </w:t>
      </w:r>
      <w:r>
        <w:rPr>
          <w:sz w:val="24"/>
        </w:rPr>
        <w:t>hand showing there is no coin in the hand.</w:t>
      </w:r>
      <w:r w:rsidR="008F0B0E" w:rsidRPr="008F0B0E">
        <w:rPr>
          <w:sz w:val="24"/>
        </w:rPr>
        <w:t xml:space="preserve"> </w:t>
      </w:r>
    </w:p>
    <w:p w:rsidR="0070590C" w:rsidRPr="008F0B0E" w:rsidRDefault="0070590C" w:rsidP="008F0B0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Use the left hand to pull the coin out of the subject’s ear.</w:t>
      </w:r>
    </w:p>
    <w:p w:rsidR="00D377C7" w:rsidRDefault="00C952DD" w:rsidP="00C952DD">
      <w:pPr>
        <w:tabs>
          <w:tab w:val="left" w:pos="715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 </w:t>
      </w:r>
    </w:p>
    <w:p w:rsidR="00A84FCE" w:rsidRPr="00A84FCE" w:rsidRDefault="00A84FCE" w:rsidP="00A84FCE">
      <w:pPr>
        <w:spacing w:after="0" w:line="240" w:lineRule="auto"/>
        <w:rPr>
          <w:sz w:val="24"/>
          <w:u w:val="single"/>
        </w:rPr>
      </w:pPr>
      <w:r w:rsidRPr="00A84FCE">
        <w:rPr>
          <w:sz w:val="24"/>
          <w:u w:val="single"/>
        </w:rPr>
        <w:t>What Is Happening</w:t>
      </w:r>
      <w:r w:rsidR="000B4F84">
        <w:rPr>
          <w:sz w:val="24"/>
          <w:u w:val="single"/>
        </w:rPr>
        <w:t xml:space="preserve"> </w:t>
      </w:r>
    </w:p>
    <w:p w:rsidR="00A84FCE" w:rsidRDefault="00A84FCE" w:rsidP="00186BCE">
      <w:pPr>
        <w:spacing w:after="0" w:line="240" w:lineRule="auto"/>
        <w:rPr>
          <w:sz w:val="24"/>
        </w:rPr>
      </w:pPr>
    </w:p>
    <w:p w:rsidR="00A1163D" w:rsidRPr="0070590C" w:rsidRDefault="00A1163D" w:rsidP="00186BCE">
      <w:pPr>
        <w:spacing w:after="0" w:line="240" w:lineRule="auto"/>
        <w:rPr>
          <w:sz w:val="24"/>
        </w:rPr>
      </w:pPr>
      <w:r>
        <w:rPr>
          <w:sz w:val="24"/>
        </w:rPr>
        <w:t>Neuroscientists refer to this illusion as a classic “</w:t>
      </w:r>
      <w:r w:rsidR="00256C27" w:rsidRPr="008B5E2E">
        <w:rPr>
          <w:b/>
          <w:sz w:val="24"/>
        </w:rPr>
        <w:t>Bottom-up</w:t>
      </w:r>
      <w:r w:rsidRPr="008B5E2E">
        <w:rPr>
          <w:b/>
          <w:sz w:val="24"/>
        </w:rPr>
        <w:t>” illusion</w:t>
      </w:r>
      <w:r w:rsidR="0070590C">
        <w:rPr>
          <w:sz w:val="24"/>
        </w:rPr>
        <w:t xml:space="preserve">.  The subject’s </w:t>
      </w:r>
      <w:r w:rsidR="0070590C" w:rsidRPr="008B5E2E">
        <w:rPr>
          <w:b/>
          <w:sz w:val="24"/>
        </w:rPr>
        <w:t>lower level</w:t>
      </w:r>
      <w:r w:rsidR="0070590C">
        <w:rPr>
          <w:sz w:val="24"/>
        </w:rPr>
        <w:t xml:space="preserve">, external </w:t>
      </w:r>
      <w:r w:rsidR="0070590C" w:rsidRPr="008B5E2E">
        <w:rPr>
          <w:b/>
          <w:sz w:val="24"/>
        </w:rPr>
        <w:t>senses</w:t>
      </w:r>
      <w:r w:rsidR="0070590C">
        <w:rPr>
          <w:sz w:val="24"/>
        </w:rPr>
        <w:t xml:space="preserve"> send </w:t>
      </w:r>
      <w:r w:rsidR="0070590C" w:rsidRPr="008B5E2E">
        <w:rPr>
          <w:b/>
          <w:sz w:val="24"/>
        </w:rPr>
        <w:t>false information</w:t>
      </w:r>
      <w:r w:rsidR="0070590C">
        <w:rPr>
          <w:sz w:val="24"/>
        </w:rPr>
        <w:t xml:space="preserve"> to fool the brain.  </w:t>
      </w:r>
      <w:r w:rsidR="00256C27">
        <w:rPr>
          <w:sz w:val="24"/>
        </w:rPr>
        <w:t>The lower</w:t>
      </w:r>
      <w:r w:rsidR="00C5718A">
        <w:rPr>
          <w:sz w:val="24"/>
        </w:rPr>
        <w:t xml:space="preserve"> level “</w:t>
      </w:r>
      <w:r w:rsidR="00256C27">
        <w:rPr>
          <w:sz w:val="24"/>
        </w:rPr>
        <w:t>sight</w:t>
      </w:r>
      <w:r w:rsidR="00C5718A">
        <w:rPr>
          <w:sz w:val="24"/>
        </w:rPr>
        <w:t xml:space="preserve"> sensory system”</w:t>
      </w:r>
      <w:r w:rsidR="00256C27">
        <w:rPr>
          <w:sz w:val="24"/>
        </w:rPr>
        <w:t xml:space="preserve"> sends signals to the brain redirect</w:t>
      </w:r>
      <w:r w:rsidR="00C5718A">
        <w:rPr>
          <w:sz w:val="24"/>
        </w:rPr>
        <w:t>ing the subject’s attention to a different location than where the illusion “</w:t>
      </w:r>
      <w:r w:rsidR="00C5718A" w:rsidRPr="000267C6">
        <w:rPr>
          <w:b/>
          <w:sz w:val="24"/>
        </w:rPr>
        <w:t>method</w:t>
      </w:r>
      <w:r w:rsidR="000267C6">
        <w:rPr>
          <w:sz w:val="24"/>
        </w:rPr>
        <w:t>”</w:t>
      </w:r>
      <w:r w:rsidR="00C5718A">
        <w:rPr>
          <w:sz w:val="24"/>
        </w:rPr>
        <w:t xml:space="preserve"> is being carried out.  In this illusion, the magician directs the fovea centralis which in turn, redirects the subject’s attention.</w:t>
      </w:r>
      <w:r>
        <w:rPr>
          <w:sz w:val="24"/>
        </w:rPr>
        <w:t xml:space="preserve"> </w:t>
      </w:r>
    </w:p>
    <w:p w:rsidR="00A1163D" w:rsidRDefault="00660DFE" w:rsidP="00186BCE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DE6D06" w:rsidRPr="00F25E58" w:rsidRDefault="00256C27" w:rsidP="00186BCE">
      <w:pPr>
        <w:spacing w:after="0" w:line="240" w:lineRule="auto"/>
        <w:rPr>
          <w:sz w:val="24"/>
        </w:rPr>
      </w:pPr>
      <w:r>
        <w:rPr>
          <w:sz w:val="24"/>
        </w:rPr>
        <w:t>Directing the Fovea</w:t>
      </w:r>
      <w:r w:rsidR="00F25E58">
        <w:rPr>
          <w:sz w:val="24"/>
        </w:rPr>
        <w:t>:</w:t>
      </w:r>
    </w:p>
    <w:p w:rsidR="00256C27" w:rsidRDefault="00256C27" w:rsidP="00186BCE">
      <w:pPr>
        <w:spacing w:after="0" w:line="240" w:lineRule="auto"/>
        <w:rPr>
          <w:sz w:val="24"/>
        </w:rPr>
      </w:pPr>
    </w:p>
    <w:p w:rsidR="000267C6" w:rsidRDefault="00256C27" w:rsidP="00186BCE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Pr="00256C27">
        <w:rPr>
          <w:b/>
          <w:sz w:val="24"/>
        </w:rPr>
        <w:t>fovea</w:t>
      </w:r>
      <w:r>
        <w:rPr>
          <w:sz w:val="24"/>
        </w:rPr>
        <w:t xml:space="preserve"> </w:t>
      </w:r>
      <w:r w:rsidR="00FF7F62" w:rsidRPr="00FF7F62">
        <w:rPr>
          <w:b/>
          <w:sz w:val="24"/>
        </w:rPr>
        <w:t xml:space="preserve">centralis </w:t>
      </w:r>
      <w:r w:rsidR="00FF7F62">
        <w:rPr>
          <w:sz w:val="24"/>
        </w:rPr>
        <w:t>is a small pit</w:t>
      </w:r>
      <w:r>
        <w:rPr>
          <w:sz w:val="24"/>
        </w:rPr>
        <w:t xml:space="preserve"> in the ret</w:t>
      </w:r>
      <w:r w:rsidR="00FF7F62">
        <w:rPr>
          <w:sz w:val="24"/>
        </w:rPr>
        <w:t xml:space="preserve">ina of the back of each eye composed of </w:t>
      </w:r>
      <w:r w:rsidR="00FF7F62" w:rsidRPr="008B5E2E">
        <w:rPr>
          <w:b/>
          <w:sz w:val="24"/>
        </w:rPr>
        <w:t>densely packed cone</w:t>
      </w:r>
      <w:r w:rsidR="000267C6">
        <w:rPr>
          <w:b/>
          <w:sz w:val="24"/>
        </w:rPr>
        <w:t xml:space="preserve"> cell</w:t>
      </w:r>
      <w:r w:rsidR="00FF7F62" w:rsidRPr="008B5E2E">
        <w:rPr>
          <w:b/>
          <w:sz w:val="24"/>
        </w:rPr>
        <w:t>s</w:t>
      </w:r>
      <w:r w:rsidR="00FF7F62">
        <w:rPr>
          <w:sz w:val="24"/>
        </w:rPr>
        <w:t xml:space="preserve">.  Cones are the cells that </w:t>
      </w:r>
      <w:r w:rsidR="00FF7F62" w:rsidRPr="008B5E2E">
        <w:rPr>
          <w:b/>
          <w:sz w:val="24"/>
        </w:rPr>
        <w:t>sense color</w:t>
      </w:r>
      <w:r w:rsidR="00C5718A" w:rsidRPr="008B5E2E">
        <w:rPr>
          <w:b/>
          <w:sz w:val="24"/>
        </w:rPr>
        <w:t xml:space="preserve"> </w:t>
      </w:r>
      <w:r w:rsidR="00C5718A">
        <w:rPr>
          <w:sz w:val="24"/>
        </w:rPr>
        <w:t>in the eye</w:t>
      </w:r>
      <w:r w:rsidR="00FF7F62">
        <w:rPr>
          <w:sz w:val="24"/>
        </w:rPr>
        <w:t xml:space="preserve"> and, because they are densely packed in this pit, </w:t>
      </w:r>
      <w:r w:rsidR="00FF7F62" w:rsidRPr="008B5E2E">
        <w:rPr>
          <w:b/>
          <w:sz w:val="24"/>
        </w:rPr>
        <w:t>vision</w:t>
      </w:r>
      <w:r w:rsidR="00FF7F62">
        <w:rPr>
          <w:sz w:val="24"/>
        </w:rPr>
        <w:t xml:space="preserve"> from this area is much </w:t>
      </w:r>
      <w:r w:rsidR="00FF7F62" w:rsidRPr="008B5E2E">
        <w:rPr>
          <w:b/>
          <w:sz w:val="24"/>
        </w:rPr>
        <w:t>more detailed</w:t>
      </w:r>
      <w:r w:rsidR="00FF7F62">
        <w:rPr>
          <w:sz w:val="24"/>
        </w:rPr>
        <w:t>.  If one were to straighten</w:t>
      </w:r>
      <w:r w:rsidR="00C952DD">
        <w:rPr>
          <w:sz w:val="24"/>
        </w:rPr>
        <w:t xml:space="preserve"> one’s arm</w:t>
      </w:r>
      <w:r w:rsidR="00FF7F62">
        <w:rPr>
          <w:sz w:val="24"/>
        </w:rPr>
        <w:t xml:space="preserve"> and look at the thumb nail, the area of the thumb nail appro</w:t>
      </w:r>
      <w:r w:rsidR="00C952DD">
        <w:rPr>
          <w:sz w:val="24"/>
        </w:rPr>
        <w:t>ximates the area of high contras</w:t>
      </w:r>
      <w:r w:rsidR="00C5718A">
        <w:rPr>
          <w:sz w:val="24"/>
        </w:rPr>
        <w:t>t,</w:t>
      </w:r>
      <w:r w:rsidR="00FF7F62">
        <w:rPr>
          <w:sz w:val="24"/>
        </w:rPr>
        <w:t xml:space="preserve"> colored vision.  All other areas of the vision field for the eye see</w:t>
      </w:r>
      <w:r w:rsidR="000267C6">
        <w:rPr>
          <w:sz w:val="24"/>
        </w:rPr>
        <w:t xml:space="preserve"> less detail and sense only black and white colors</w:t>
      </w:r>
      <w:r w:rsidR="00FF7F62">
        <w:rPr>
          <w:sz w:val="24"/>
        </w:rPr>
        <w:t xml:space="preserve">.   </w:t>
      </w:r>
      <w:r>
        <w:rPr>
          <w:sz w:val="24"/>
        </w:rPr>
        <w:t xml:space="preserve"> </w:t>
      </w:r>
    </w:p>
    <w:p w:rsidR="00256C27" w:rsidRDefault="00C5718A" w:rsidP="00186BCE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Since</w:t>
      </w:r>
      <w:r w:rsidR="00FF7F62">
        <w:rPr>
          <w:sz w:val="24"/>
        </w:rPr>
        <w:t xml:space="preserve"> the fovea centralis provides much more</w:t>
      </w:r>
      <w:r>
        <w:rPr>
          <w:sz w:val="24"/>
        </w:rPr>
        <w:t xml:space="preserve"> detailed</w:t>
      </w:r>
      <w:r w:rsidR="00FF7F62">
        <w:rPr>
          <w:sz w:val="24"/>
        </w:rPr>
        <w:t xml:space="preserve"> information to t</w:t>
      </w:r>
      <w:r>
        <w:rPr>
          <w:sz w:val="24"/>
        </w:rPr>
        <w:t>he brain,</w:t>
      </w:r>
      <w:r w:rsidR="005325D6">
        <w:rPr>
          <w:sz w:val="24"/>
        </w:rPr>
        <w:t xml:space="preserve"> the </w:t>
      </w:r>
      <w:r w:rsidR="005325D6" w:rsidRPr="008B5E2E">
        <w:rPr>
          <w:b/>
          <w:sz w:val="24"/>
        </w:rPr>
        <w:t>brain attends</w:t>
      </w:r>
      <w:r w:rsidR="005325D6">
        <w:rPr>
          <w:sz w:val="24"/>
        </w:rPr>
        <w:t xml:space="preserve"> to its information </w:t>
      </w:r>
      <w:r w:rsidR="005325D6" w:rsidRPr="008B5E2E">
        <w:rPr>
          <w:b/>
          <w:sz w:val="24"/>
        </w:rPr>
        <w:t>more</w:t>
      </w:r>
      <w:r w:rsidR="005325D6">
        <w:rPr>
          <w:sz w:val="24"/>
        </w:rPr>
        <w:t xml:space="preserve"> than to the signals </w:t>
      </w:r>
      <w:r w:rsidR="00FF7F62">
        <w:rPr>
          <w:sz w:val="24"/>
        </w:rPr>
        <w:t xml:space="preserve">coming from the rest of the cells in the outer regions of the retina.  </w:t>
      </w:r>
      <w:r w:rsidR="005325D6">
        <w:rPr>
          <w:sz w:val="24"/>
        </w:rPr>
        <w:t xml:space="preserve">The act of twisting the coin </w:t>
      </w:r>
      <w:r w:rsidR="005325D6" w:rsidRPr="008B5E2E">
        <w:rPr>
          <w:b/>
          <w:sz w:val="24"/>
        </w:rPr>
        <w:t>attracts the brain’s atten</w:t>
      </w:r>
      <w:r w:rsidRPr="008B5E2E">
        <w:rPr>
          <w:b/>
          <w:sz w:val="24"/>
        </w:rPr>
        <w:t>tion</w:t>
      </w:r>
      <w:r>
        <w:rPr>
          <w:sz w:val="24"/>
        </w:rPr>
        <w:t xml:space="preserve"> to location of the coin</w:t>
      </w:r>
      <w:r w:rsidR="005325D6">
        <w:rPr>
          <w:sz w:val="24"/>
        </w:rPr>
        <w:t>.</w:t>
      </w:r>
    </w:p>
    <w:p w:rsidR="005325D6" w:rsidRPr="00256C27" w:rsidRDefault="005325D6" w:rsidP="00186BCE">
      <w:pPr>
        <w:spacing w:after="0" w:line="240" w:lineRule="auto"/>
        <w:rPr>
          <w:sz w:val="24"/>
        </w:rPr>
      </w:pPr>
    </w:p>
    <w:p w:rsidR="00DE6D06" w:rsidRPr="00F25E58" w:rsidRDefault="00256C27" w:rsidP="00186BCE">
      <w:pPr>
        <w:spacing w:after="0" w:line="240" w:lineRule="auto"/>
        <w:rPr>
          <w:sz w:val="24"/>
        </w:rPr>
      </w:pPr>
      <w:r>
        <w:rPr>
          <w:sz w:val="24"/>
        </w:rPr>
        <w:t>Attention Direction</w:t>
      </w:r>
      <w:r w:rsidR="00F25E58" w:rsidRPr="00F25E58">
        <w:rPr>
          <w:sz w:val="24"/>
        </w:rPr>
        <w:t>:</w:t>
      </w:r>
    </w:p>
    <w:p w:rsidR="00BC4C5A" w:rsidRDefault="00BC4C5A" w:rsidP="00186BCE">
      <w:pPr>
        <w:spacing w:after="0" w:line="240" w:lineRule="auto"/>
        <w:rPr>
          <w:sz w:val="24"/>
          <w:u w:val="single"/>
        </w:rPr>
      </w:pPr>
    </w:p>
    <w:p w:rsidR="006C1624" w:rsidRDefault="005325D6" w:rsidP="00186BCE">
      <w:pPr>
        <w:spacing w:after="0" w:line="240" w:lineRule="auto"/>
        <w:rPr>
          <w:sz w:val="24"/>
        </w:rPr>
      </w:pPr>
      <w:r>
        <w:rPr>
          <w:sz w:val="24"/>
        </w:rPr>
        <w:t xml:space="preserve">When the </w:t>
      </w:r>
      <w:r w:rsidR="00C952DD">
        <w:rPr>
          <w:sz w:val="24"/>
        </w:rPr>
        <w:t xml:space="preserve">magician’s </w:t>
      </w:r>
      <w:r>
        <w:rPr>
          <w:sz w:val="24"/>
        </w:rPr>
        <w:t xml:space="preserve">right hand moves between the subject’s eyes and the coin and, subsequently, moves toward the eyes of the subject; the </w:t>
      </w:r>
      <w:r w:rsidRPr="008B5E2E">
        <w:rPr>
          <w:b/>
          <w:sz w:val="24"/>
        </w:rPr>
        <w:t>attention</w:t>
      </w:r>
      <w:r>
        <w:rPr>
          <w:sz w:val="24"/>
        </w:rPr>
        <w:t xml:space="preserve"> of th</w:t>
      </w:r>
      <w:r w:rsidR="00C5718A">
        <w:rPr>
          <w:sz w:val="24"/>
        </w:rPr>
        <w:t xml:space="preserve">e subject is </w:t>
      </w:r>
      <w:r w:rsidR="00C5718A" w:rsidRPr="008B5E2E">
        <w:rPr>
          <w:b/>
          <w:sz w:val="24"/>
        </w:rPr>
        <w:t>moved</w:t>
      </w:r>
      <w:r w:rsidR="00C5718A">
        <w:rPr>
          <w:sz w:val="24"/>
        </w:rPr>
        <w:t xml:space="preserve"> from the left hand</w:t>
      </w:r>
      <w:r w:rsidR="000267C6">
        <w:rPr>
          <w:sz w:val="24"/>
        </w:rPr>
        <w:t>,</w:t>
      </w:r>
      <w:r w:rsidR="00C5718A">
        <w:rPr>
          <w:sz w:val="24"/>
        </w:rPr>
        <w:t xml:space="preserve"> which </w:t>
      </w:r>
      <w:r w:rsidR="000267C6">
        <w:rPr>
          <w:sz w:val="24"/>
        </w:rPr>
        <w:t xml:space="preserve">actually </w:t>
      </w:r>
      <w:r w:rsidR="00C5718A">
        <w:rPr>
          <w:sz w:val="24"/>
        </w:rPr>
        <w:t>holds the coin</w:t>
      </w:r>
      <w:r w:rsidR="000267C6">
        <w:rPr>
          <w:sz w:val="24"/>
        </w:rPr>
        <w:t>,</w:t>
      </w:r>
      <w:r>
        <w:rPr>
          <w:sz w:val="24"/>
        </w:rPr>
        <w:t xml:space="preserve"> to the </w:t>
      </w:r>
      <w:r w:rsidR="00C5718A">
        <w:rPr>
          <w:sz w:val="24"/>
        </w:rPr>
        <w:t xml:space="preserve">right </w:t>
      </w:r>
      <w:r>
        <w:rPr>
          <w:sz w:val="24"/>
        </w:rPr>
        <w:t xml:space="preserve">hand </w:t>
      </w:r>
      <w:r w:rsidR="000267C6">
        <w:rPr>
          <w:sz w:val="24"/>
        </w:rPr>
        <w:t xml:space="preserve">because it is </w:t>
      </w:r>
      <w:r>
        <w:rPr>
          <w:sz w:val="24"/>
        </w:rPr>
        <w:t>moving toward the eyes.  While the subject’s attention is focused on the</w:t>
      </w:r>
      <w:r w:rsidR="00C5718A">
        <w:rPr>
          <w:sz w:val="24"/>
        </w:rPr>
        <w:t xml:space="preserve"> right hand</w:t>
      </w:r>
      <w:r w:rsidR="00C952DD">
        <w:rPr>
          <w:sz w:val="24"/>
        </w:rPr>
        <w:t>, the magician’s left hand rotates so the palm is pointed toward the ground</w:t>
      </w:r>
      <w:r>
        <w:rPr>
          <w:sz w:val="24"/>
        </w:rPr>
        <w:t xml:space="preserve">.  When the left and is rotated such that the palm is facing downward, </w:t>
      </w:r>
      <w:r w:rsidR="006C1624">
        <w:rPr>
          <w:sz w:val="24"/>
        </w:rPr>
        <w:t>the brain be</w:t>
      </w:r>
      <w:r w:rsidR="00C952DD">
        <w:rPr>
          <w:sz w:val="24"/>
        </w:rPr>
        <w:t>li</w:t>
      </w:r>
      <w:r w:rsidR="00C5718A">
        <w:rPr>
          <w:sz w:val="24"/>
        </w:rPr>
        <w:t>eves the hand can</w:t>
      </w:r>
      <w:r w:rsidR="00C952DD">
        <w:rPr>
          <w:sz w:val="24"/>
        </w:rPr>
        <w:t>not contain</w:t>
      </w:r>
      <w:r w:rsidR="006C1624">
        <w:rPr>
          <w:sz w:val="24"/>
        </w:rPr>
        <w:t xml:space="preserve"> the coin</w:t>
      </w:r>
      <w:r w:rsidR="00C5718A">
        <w:rPr>
          <w:sz w:val="24"/>
        </w:rPr>
        <w:t xml:space="preserve"> because, in the </w:t>
      </w:r>
      <w:r w:rsidR="006C1624">
        <w:rPr>
          <w:sz w:val="24"/>
        </w:rPr>
        <w:t>brain</w:t>
      </w:r>
      <w:r w:rsidR="00C952DD">
        <w:rPr>
          <w:sz w:val="24"/>
        </w:rPr>
        <w:t>’</w:t>
      </w:r>
      <w:r w:rsidR="006C1624">
        <w:rPr>
          <w:sz w:val="24"/>
        </w:rPr>
        <w:t>s prior experience</w:t>
      </w:r>
      <w:r w:rsidR="00C5718A">
        <w:rPr>
          <w:sz w:val="24"/>
        </w:rPr>
        <w:t xml:space="preserve">, </w:t>
      </w:r>
      <w:r w:rsidR="006C1624">
        <w:rPr>
          <w:sz w:val="24"/>
        </w:rPr>
        <w:t xml:space="preserve">the coin would fall to the ground.  Thus, the </w:t>
      </w:r>
      <w:r w:rsidR="006C1624" w:rsidRPr="008B5E2E">
        <w:rPr>
          <w:b/>
          <w:sz w:val="24"/>
        </w:rPr>
        <w:t>brain interprets the</w:t>
      </w:r>
      <w:r w:rsidR="008B5E2E">
        <w:rPr>
          <w:b/>
          <w:sz w:val="24"/>
        </w:rPr>
        <w:t xml:space="preserve"> right</w:t>
      </w:r>
      <w:r w:rsidR="006C1624" w:rsidRPr="008B5E2E">
        <w:rPr>
          <w:b/>
          <w:sz w:val="24"/>
        </w:rPr>
        <w:t xml:space="preserve"> hand</w:t>
      </w:r>
      <w:r w:rsidR="006C1624">
        <w:rPr>
          <w:sz w:val="24"/>
        </w:rPr>
        <w:t xml:space="preserve"> as holding the coin. </w:t>
      </w:r>
    </w:p>
    <w:p w:rsidR="006C1624" w:rsidRDefault="006C1624" w:rsidP="00186BCE">
      <w:pPr>
        <w:spacing w:after="0" w:line="240" w:lineRule="auto"/>
        <w:rPr>
          <w:sz w:val="24"/>
        </w:rPr>
      </w:pPr>
    </w:p>
    <w:p w:rsidR="006C1624" w:rsidRDefault="006C1624" w:rsidP="00186BCE">
      <w:pPr>
        <w:spacing w:after="0" w:line="240" w:lineRule="auto"/>
        <w:rPr>
          <w:sz w:val="24"/>
        </w:rPr>
      </w:pPr>
      <w:r>
        <w:rPr>
          <w:sz w:val="24"/>
        </w:rPr>
        <w:t xml:space="preserve">When the magician blows on the right hand and grinds the fingers together signaling grinding the coin into thin air, the brain interprets the action as the coin </w:t>
      </w:r>
      <w:r w:rsidR="008F0B0E">
        <w:rPr>
          <w:sz w:val="24"/>
        </w:rPr>
        <w:t xml:space="preserve">magically </w:t>
      </w:r>
      <w:r>
        <w:rPr>
          <w:sz w:val="24"/>
        </w:rPr>
        <w:t>disappearing.</w:t>
      </w:r>
    </w:p>
    <w:p w:rsidR="006C1624" w:rsidRDefault="006C1624" w:rsidP="00186BCE">
      <w:pPr>
        <w:spacing w:after="0" w:line="240" w:lineRule="auto"/>
        <w:rPr>
          <w:sz w:val="24"/>
        </w:rPr>
      </w:pPr>
    </w:p>
    <w:p w:rsidR="006C1624" w:rsidRDefault="006C1624" w:rsidP="00186BCE">
      <w:pPr>
        <w:spacing w:after="0" w:line="240" w:lineRule="auto"/>
        <w:rPr>
          <w:sz w:val="24"/>
        </w:rPr>
      </w:pPr>
      <w:r>
        <w:rPr>
          <w:sz w:val="24"/>
        </w:rPr>
        <w:t>Then,</w:t>
      </w:r>
      <w:r w:rsidR="000267C6">
        <w:rPr>
          <w:sz w:val="24"/>
        </w:rPr>
        <w:t xml:space="preserve"> the coin reappears when the magician pulls it</w:t>
      </w:r>
      <w:r>
        <w:rPr>
          <w:sz w:val="24"/>
        </w:rPr>
        <w:t xml:space="preserve"> out of the subject’s ear.</w:t>
      </w:r>
    </w:p>
    <w:p w:rsidR="006C1624" w:rsidRDefault="006C1624" w:rsidP="00186BCE">
      <w:pPr>
        <w:spacing w:after="0" w:line="240" w:lineRule="auto"/>
        <w:rPr>
          <w:sz w:val="24"/>
        </w:rPr>
      </w:pPr>
    </w:p>
    <w:p w:rsidR="006C1624" w:rsidRDefault="006C1624" w:rsidP="00186BCE">
      <w:pPr>
        <w:spacing w:after="0" w:line="240" w:lineRule="auto"/>
        <w:rPr>
          <w:sz w:val="24"/>
        </w:rPr>
      </w:pPr>
      <w:r>
        <w:rPr>
          <w:sz w:val="24"/>
        </w:rPr>
        <w:t xml:space="preserve">In summary, moving the fovea centralis toward the coin, combined with the magician’s right hand moving toward the subject’s eyes, causes the subject’s </w:t>
      </w:r>
      <w:r w:rsidRPr="008B5E2E">
        <w:rPr>
          <w:b/>
          <w:sz w:val="24"/>
        </w:rPr>
        <w:t>attention to be directed away</w:t>
      </w:r>
      <w:r>
        <w:rPr>
          <w:sz w:val="24"/>
        </w:rPr>
        <w:t xml:space="preserve"> from the left hand which is still holding the coin.</w:t>
      </w:r>
    </w:p>
    <w:p w:rsidR="002E3AC0" w:rsidRPr="00186BCE" w:rsidRDefault="006C1624" w:rsidP="006C1624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2E3AC0" w:rsidRPr="00186BCE" w:rsidSect="005A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E6A"/>
    <w:multiLevelType w:val="hybridMultilevel"/>
    <w:tmpl w:val="8D48A8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0A"/>
    <w:rsid w:val="000256F6"/>
    <w:rsid w:val="000267C6"/>
    <w:rsid w:val="00032C2E"/>
    <w:rsid w:val="00033AA2"/>
    <w:rsid w:val="00034D5E"/>
    <w:rsid w:val="000432FF"/>
    <w:rsid w:val="0005367C"/>
    <w:rsid w:val="00061D1E"/>
    <w:rsid w:val="00066B20"/>
    <w:rsid w:val="00073695"/>
    <w:rsid w:val="00073EA2"/>
    <w:rsid w:val="0008093D"/>
    <w:rsid w:val="0008634A"/>
    <w:rsid w:val="000928E5"/>
    <w:rsid w:val="00097898"/>
    <w:rsid w:val="000A1CAD"/>
    <w:rsid w:val="000A1E6C"/>
    <w:rsid w:val="000B1767"/>
    <w:rsid w:val="000B2275"/>
    <w:rsid w:val="000B32EA"/>
    <w:rsid w:val="000B4F84"/>
    <w:rsid w:val="000C1119"/>
    <w:rsid w:val="000D185F"/>
    <w:rsid w:val="000D5E8D"/>
    <w:rsid w:val="000E2BFD"/>
    <w:rsid w:val="000E6ACF"/>
    <w:rsid w:val="00103FE4"/>
    <w:rsid w:val="001047F5"/>
    <w:rsid w:val="00107089"/>
    <w:rsid w:val="00112421"/>
    <w:rsid w:val="00117283"/>
    <w:rsid w:val="00117904"/>
    <w:rsid w:val="001244B5"/>
    <w:rsid w:val="00131E57"/>
    <w:rsid w:val="00137457"/>
    <w:rsid w:val="00142A6A"/>
    <w:rsid w:val="00144ED5"/>
    <w:rsid w:val="00145AB2"/>
    <w:rsid w:val="00145F05"/>
    <w:rsid w:val="00146BAD"/>
    <w:rsid w:val="0015168A"/>
    <w:rsid w:val="00157A73"/>
    <w:rsid w:val="00172AD3"/>
    <w:rsid w:val="00182D52"/>
    <w:rsid w:val="00185C0C"/>
    <w:rsid w:val="00186BCE"/>
    <w:rsid w:val="00192B0B"/>
    <w:rsid w:val="001A18D8"/>
    <w:rsid w:val="001A3B17"/>
    <w:rsid w:val="001B1234"/>
    <w:rsid w:val="001B1905"/>
    <w:rsid w:val="001B5E89"/>
    <w:rsid w:val="001D51A4"/>
    <w:rsid w:val="001E0BB7"/>
    <w:rsid w:val="001E1F0D"/>
    <w:rsid w:val="001E5BC2"/>
    <w:rsid w:val="001F2EDB"/>
    <w:rsid w:val="0020349A"/>
    <w:rsid w:val="00205E3E"/>
    <w:rsid w:val="002073FC"/>
    <w:rsid w:val="00211083"/>
    <w:rsid w:val="0021212D"/>
    <w:rsid w:val="00222BCB"/>
    <w:rsid w:val="002332C7"/>
    <w:rsid w:val="00236C53"/>
    <w:rsid w:val="002421BE"/>
    <w:rsid w:val="00256C27"/>
    <w:rsid w:val="00264EEC"/>
    <w:rsid w:val="00265775"/>
    <w:rsid w:val="00267838"/>
    <w:rsid w:val="00281779"/>
    <w:rsid w:val="002A15AB"/>
    <w:rsid w:val="002B7112"/>
    <w:rsid w:val="002D11F2"/>
    <w:rsid w:val="002D5791"/>
    <w:rsid w:val="002D7107"/>
    <w:rsid w:val="002E0867"/>
    <w:rsid w:val="002E3AC0"/>
    <w:rsid w:val="002F108C"/>
    <w:rsid w:val="002F1410"/>
    <w:rsid w:val="002F428F"/>
    <w:rsid w:val="002F5C80"/>
    <w:rsid w:val="003118BC"/>
    <w:rsid w:val="00314189"/>
    <w:rsid w:val="003141B7"/>
    <w:rsid w:val="00315E8D"/>
    <w:rsid w:val="00323432"/>
    <w:rsid w:val="00332280"/>
    <w:rsid w:val="00336EE4"/>
    <w:rsid w:val="003420D1"/>
    <w:rsid w:val="00344545"/>
    <w:rsid w:val="0035711E"/>
    <w:rsid w:val="0035763D"/>
    <w:rsid w:val="00376109"/>
    <w:rsid w:val="0038189A"/>
    <w:rsid w:val="0038657E"/>
    <w:rsid w:val="00392F84"/>
    <w:rsid w:val="003A6799"/>
    <w:rsid w:val="003B3BF7"/>
    <w:rsid w:val="003C647E"/>
    <w:rsid w:val="003D2543"/>
    <w:rsid w:val="003E10E2"/>
    <w:rsid w:val="003E412E"/>
    <w:rsid w:val="003E7290"/>
    <w:rsid w:val="003F66A3"/>
    <w:rsid w:val="00403EC0"/>
    <w:rsid w:val="00407C66"/>
    <w:rsid w:val="0041485B"/>
    <w:rsid w:val="00437188"/>
    <w:rsid w:val="0043735D"/>
    <w:rsid w:val="00464CF1"/>
    <w:rsid w:val="00464FF3"/>
    <w:rsid w:val="004705B9"/>
    <w:rsid w:val="0048301E"/>
    <w:rsid w:val="00484C6E"/>
    <w:rsid w:val="00494BE1"/>
    <w:rsid w:val="0049668E"/>
    <w:rsid w:val="004A73DE"/>
    <w:rsid w:val="004B3586"/>
    <w:rsid w:val="004B60E8"/>
    <w:rsid w:val="004C2C23"/>
    <w:rsid w:val="004C4100"/>
    <w:rsid w:val="004E64D9"/>
    <w:rsid w:val="004F42FA"/>
    <w:rsid w:val="005078A4"/>
    <w:rsid w:val="00511F89"/>
    <w:rsid w:val="0051281B"/>
    <w:rsid w:val="005129BE"/>
    <w:rsid w:val="0052159B"/>
    <w:rsid w:val="00522BAB"/>
    <w:rsid w:val="00523F32"/>
    <w:rsid w:val="00531449"/>
    <w:rsid w:val="00531DC5"/>
    <w:rsid w:val="005325D6"/>
    <w:rsid w:val="00540A8B"/>
    <w:rsid w:val="00580EEA"/>
    <w:rsid w:val="00585E0E"/>
    <w:rsid w:val="00592EF4"/>
    <w:rsid w:val="00593251"/>
    <w:rsid w:val="005A4054"/>
    <w:rsid w:val="005A54F3"/>
    <w:rsid w:val="005A65DE"/>
    <w:rsid w:val="005A6DB1"/>
    <w:rsid w:val="005A713F"/>
    <w:rsid w:val="005B6A1D"/>
    <w:rsid w:val="005D1649"/>
    <w:rsid w:val="005D5D96"/>
    <w:rsid w:val="005E09A4"/>
    <w:rsid w:val="005E7F7B"/>
    <w:rsid w:val="005F0BF8"/>
    <w:rsid w:val="005F4443"/>
    <w:rsid w:val="005F7816"/>
    <w:rsid w:val="006060F6"/>
    <w:rsid w:val="00614665"/>
    <w:rsid w:val="006169E5"/>
    <w:rsid w:val="0062408B"/>
    <w:rsid w:val="00627366"/>
    <w:rsid w:val="00631E8A"/>
    <w:rsid w:val="00632839"/>
    <w:rsid w:val="00636066"/>
    <w:rsid w:val="00636D3E"/>
    <w:rsid w:val="00640C3F"/>
    <w:rsid w:val="0065069C"/>
    <w:rsid w:val="006537B2"/>
    <w:rsid w:val="00654E35"/>
    <w:rsid w:val="00660DFE"/>
    <w:rsid w:val="006652F8"/>
    <w:rsid w:val="00670843"/>
    <w:rsid w:val="00672DB1"/>
    <w:rsid w:val="00676692"/>
    <w:rsid w:val="00680CD0"/>
    <w:rsid w:val="00687028"/>
    <w:rsid w:val="00694262"/>
    <w:rsid w:val="00695E0F"/>
    <w:rsid w:val="006B20E2"/>
    <w:rsid w:val="006B5684"/>
    <w:rsid w:val="006B6DC1"/>
    <w:rsid w:val="006C1624"/>
    <w:rsid w:val="006C450A"/>
    <w:rsid w:val="006C5AAD"/>
    <w:rsid w:val="006C73B0"/>
    <w:rsid w:val="006D1C8D"/>
    <w:rsid w:val="006D35D5"/>
    <w:rsid w:val="006E272C"/>
    <w:rsid w:val="006E2925"/>
    <w:rsid w:val="006F416F"/>
    <w:rsid w:val="006F6E02"/>
    <w:rsid w:val="006F7C17"/>
    <w:rsid w:val="0070590C"/>
    <w:rsid w:val="007218DA"/>
    <w:rsid w:val="00725D8E"/>
    <w:rsid w:val="0072771E"/>
    <w:rsid w:val="00734826"/>
    <w:rsid w:val="00754775"/>
    <w:rsid w:val="007555B6"/>
    <w:rsid w:val="00755BA2"/>
    <w:rsid w:val="007608B3"/>
    <w:rsid w:val="007746DA"/>
    <w:rsid w:val="00777F8B"/>
    <w:rsid w:val="0078443F"/>
    <w:rsid w:val="007960BC"/>
    <w:rsid w:val="0079768D"/>
    <w:rsid w:val="007B0CF0"/>
    <w:rsid w:val="007B115C"/>
    <w:rsid w:val="007D4D9D"/>
    <w:rsid w:val="007D6E40"/>
    <w:rsid w:val="007D740A"/>
    <w:rsid w:val="007E18C3"/>
    <w:rsid w:val="007F1BA1"/>
    <w:rsid w:val="00801B5A"/>
    <w:rsid w:val="008316DC"/>
    <w:rsid w:val="00835F45"/>
    <w:rsid w:val="00837433"/>
    <w:rsid w:val="00841BD1"/>
    <w:rsid w:val="00844D53"/>
    <w:rsid w:val="00846BFE"/>
    <w:rsid w:val="008636AF"/>
    <w:rsid w:val="0088350D"/>
    <w:rsid w:val="008848A6"/>
    <w:rsid w:val="00895C27"/>
    <w:rsid w:val="00895E46"/>
    <w:rsid w:val="008B5E2E"/>
    <w:rsid w:val="008B7B6E"/>
    <w:rsid w:val="008C1FA1"/>
    <w:rsid w:val="008C272F"/>
    <w:rsid w:val="008C5022"/>
    <w:rsid w:val="008D20F2"/>
    <w:rsid w:val="008E441C"/>
    <w:rsid w:val="008E5076"/>
    <w:rsid w:val="008E5C53"/>
    <w:rsid w:val="008E714F"/>
    <w:rsid w:val="008F0B0E"/>
    <w:rsid w:val="008F1845"/>
    <w:rsid w:val="008F60C3"/>
    <w:rsid w:val="00900B58"/>
    <w:rsid w:val="00900CC2"/>
    <w:rsid w:val="00902272"/>
    <w:rsid w:val="00904B42"/>
    <w:rsid w:val="009224ED"/>
    <w:rsid w:val="00926B9B"/>
    <w:rsid w:val="009379A6"/>
    <w:rsid w:val="00946BDE"/>
    <w:rsid w:val="00947D85"/>
    <w:rsid w:val="009602E4"/>
    <w:rsid w:val="00963B98"/>
    <w:rsid w:val="00966656"/>
    <w:rsid w:val="00973337"/>
    <w:rsid w:val="009735CC"/>
    <w:rsid w:val="00974574"/>
    <w:rsid w:val="00974C3A"/>
    <w:rsid w:val="00977A78"/>
    <w:rsid w:val="00981D71"/>
    <w:rsid w:val="00992A7A"/>
    <w:rsid w:val="00993431"/>
    <w:rsid w:val="00997CE2"/>
    <w:rsid w:val="009A1A3F"/>
    <w:rsid w:val="009A7438"/>
    <w:rsid w:val="009B5417"/>
    <w:rsid w:val="009C4C9E"/>
    <w:rsid w:val="009C76E3"/>
    <w:rsid w:val="009D7716"/>
    <w:rsid w:val="009E4D1E"/>
    <w:rsid w:val="009E68D5"/>
    <w:rsid w:val="009F1352"/>
    <w:rsid w:val="009F56FF"/>
    <w:rsid w:val="00A01486"/>
    <w:rsid w:val="00A077F7"/>
    <w:rsid w:val="00A1163D"/>
    <w:rsid w:val="00A21869"/>
    <w:rsid w:val="00A37C2C"/>
    <w:rsid w:val="00A4202D"/>
    <w:rsid w:val="00A50A5C"/>
    <w:rsid w:val="00A616BF"/>
    <w:rsid w:val="00A6310F"/>
    <w:rsid w:val="00A7231F"/>
    <w:rsid w:val="00A74611"/>
    <w:rsid w:val="00A76A31"/>
    <w:rsid w:val="00A84FCE"/>
    <w:rsid w:val="00A85CBE"/>
    <w:rsid w:val="00A86B5D"/>
    <w:rsid w:val="00A9098D"/>
    <w:rsid w:val="00A918CF"/>
    <w:rsid w:val="00A91D66"/>
    <w:rsid w:val="00A957AF"/>
    <w:rsid w:val="00AA0BA6"/>
    <w:rsid w:val="00AB3276"/>
    <w:rsid w:val="00AB7C2D"/>
    <w:rsid w:val="00AC7757"/>
    <w:rsid w:val="00AD377E"/>
    <w:rsid w:val="00AD501D"/>
    <w:rsid w:val="00AE5A43"/>
    <w:rsid w:val="00AE79E1"/>
    <w:rsid w:val="00AF45D4"/>
    <w:rsid w:val="00AF54D4"/>
    <w:rsid w:val="00B0588C"/>
    <w:rsid w:val="00B21FF2"/>
    <w:rsid w:val="00B267D6"/>
    <w:rsid w:val="00B3484F"/>
    <w:rsid w:val="00B44EFB"/>
    <w:rsid w:val="00B47831"/>
    <w:rsid w:val="00B47EC3"/>
    <w:rsid w:val="00B55F96"/>
    <w:rsid w:val="00B64590"/>
    <w:rsid w:val="00B66141"/>
    <w:rsid w:val="00B7500E"/>
    <w:rsid w:val="00B75CFD"/>
    <w:rsid w:val="00B77D8B"/>
    <w:rsid w:val="00B9693B"/>
    <w:rsid w:val="00BA0A5F"/>
    <w:rsid w:val="00BA1BBA"/>
    <w:rsid w:val="00BA39FB"/>
    <w:rsid w:val="00BC178A"/>
    <w:rsid w:val="00BC4C5A"/>
    <w:rsid w:val="00BC692A"/>
    <w:rsid w:val="00BE40DF"/>
    <w:rsid w:val="00BF0046"/>
    <w:rsid w:val="00C00396"/>
    <w:rsid w:val="00C05893"/>
    <w:rsid w:val="00C060A9"/>
    <w:rsid w:val="00C07BCA"/>
    <w:rsid w:val="00C5718A"/>
    <w:rsid w:val="00C63851"/>
    <w:rsid w:val="00C749B1"/>
    <w:rsid w:val="00C91824"/>
    <w:rsid w:val="00C91C52"/>
    <w:rsid w:val="00C952DD"/>
    <w:rsid w:val="00C97FC3"/>
    <w:rsid w:val="00CB60BD"/>
    <w:rsid w:val="00CC3171"/>
    <w:rsid w:val="00CD12FF"/>
    <w:rsid w:val="00CE3143"/>
    <w:rsid w:val="00CF12A1"/>
    <w:rsid w:val="00D03C83"/>
    <w:rsid w:val="00D12023"/>
    <w:rsid w:val="00D14147"/>
    <w:rsid w:val="00D2051B"/>
    <w:rsid w:val="00D239CF"/>
    <w:rsid w:val="00D35DC1"/>
    <w:rsid w:val="00D377C7"/>
    <w:rsid w:val="00D4567D"/>
    <w:rsid w:val="00D55873"/>
    <w:rsid w:val="00D57B9C"/>
    <w:rsid w:val="00D613B7"/>
    <w:rsid w:val="00D61D14"/>
    <w:rsid w:val="00D66350"/>
    <w:rsid w:val="00D809C3"/>
    <w:rsid w:val="00D81292"/>
    <w:rsid w:val="00D8705B"/>
    <w:rsid w:val="00DA160D"/>
    <w:rsid w:val="00DA4BF1"/>
    <w:rsid w:val="00DB0BC2"/>
    <w:rsid w:val="00DB1562"/>
    <w:rsid w:val="00DC652F"/>
    <w:rsid w:val="00DD445C"/>
    <w:rsid w:val="00DE556A"/>
    <w:rsid w:val="00DE6712"/>
    <w:rsid w:val="00DE6D06"/>
    <w:rsid w:val="00DE6D07"/>
    <w:rsid w:val="00DF5543"/>
    <w:rsid w:val="00DF7A59"/>
    <w:rsid w:val="00E16B76"/>
    <w:rsid w:val="00E25E1F"/>
    <w:rsid w:val="00E27AFB"/>
    <w:rsid w:val="00E353C6"/>
    <w:rsid w:val="00E45703"/>
    <w:rsid w:val="00E548A4"/>
    <w:rsid w:val="00E5600C"/>
    <w:rsid w:val="00E67EA0"/>
    <w:rsid w:val="00E67FE2"/>
    <w:rsid w:val="00E72558"/>
    <w:rsid w:val="00E807E6"/>
    <w:rsid w:val="00E903C5"/>
    <w:rsid w:val="00EC3D2D"/>
    <w:rsid w:val="00ED4D40"/>
    <w:rsid w:val="00EE053D"/>
    <w:rsid w:val="00EE3C83"/>
    <w:rsid w:val="00EE567A"/>
    <w:rsid w:val="00EF0381"/>
    <w:rsid w:val="00EF1847"/>
    <w:rsid w:val="00EF5B59"/>
    <w:rsid w:val="00EF7657"/>
    <w:rsid w:val="00EF7E7F"/>
    <w:rsid w:val="00F0268E"/>
    <w:rsid w:val="00F10098"/>
    <w:rsid w:val="00F25972"/>
    <w:rsid w:val="00F25E58"/>
    <w:rsid w:val="00F34B08"/>
    <w:rsid w:val="00F4443F"/>
    <w:rsid w:val="00F51533"/>
    <w:rsid w:val="00F522D0"/>
    <w:rsid w:val="00F55144"/>
    <w:rsid w:val="00F5542F"/>
    <w:rsid w:val="00F61C59"/>
    <w:rsid w:val="00F67E4A"/>
    <w:rsid w:val="00F72983"/>
    <w:rsid w:val="00F74239"/>
    <w:rsid w:val="00F80F14"/>
    <w:rsid w:val="00F841C8"/>
    <w:rsid w:val="00F848D0"/>
    <w:rsid w:val="00F93C1E"/>
    <w:rsid w:val="00F951E4"/>
    <w:rsid w:val="00F95D54"/>
    <w:rsid w:val="00F965C5"/>
    <w:rsid w:val="00F96E50"/>
    <w:rsid w:val="00FA19AB"/>
    <w:rsid w:val="00FA7A5B"/>
    <w:rsid w:val="00FB0EF6"/>
    <w:rsid w:val="00FB40C4"/>
    <w:rsid w:val="00FB7CC9"/>
    <w:rsid w:val="00FC2C43"/>
    <w:rsid w:val="00FC6855"/>
    <w:rsid w:val="00FD4657"/>
    <w:rsid w:val="00FE77AF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8400-3058-4918-94B0-B6C0EBBD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Becker</dc:creator>
  <cp:lastModifiedBy>Reid Becker</cp:lastModifiedBy>
  <cp:revision>9</cp:revision>
  <cp:lastPrinted>2018-01-07T20:28:00Z</cp:lastPrinted>
  <dcterms:created xsi:type="dcterms:W3CDTF">2018-01-07T20:36:00Z</dcterms:created>
  <dcterms:modified xsi:type="dcterms:W3CDTF">2018-01-08T03:19:00Z</dcterms:modified>
</cp:coreProperties>
</file>